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r>
        <w:rPr>
          <w:rFonts w:ascii="Times New Roman" w:hAnsi="Times New Roman" w:cs="Times New Roman"/>
          <w:sz w:val="24"/>
          <w:szCs w:val="24"/>
        </w:rPr>
        <w:t>Neoclassical (Art &amp;Music)</w:t>
      </w:r>
    </w:p>
    <w:p w:rsidR="0034790F" w:rsidP="0034790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790F" w:rsidP="003479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4790F" w:rsidP="003479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RPr="0034790F" w:rsidP="0034790F">
      <w:pPr>
        <w:spacing w:line="480" w:lineRule="auto"/>
        <w:jc w:val="center"/>
        <w:rPr>
          <w:rFonts w:ascii="Times New Roman" w:hAnsi="Times New Roman" w:cs="Times New Roman"/>
          <w:sz w:val="24"/>
          <w:szCs w:val="24"/>
        </w:rPr>
      </w:pPr>
    </w:p>
    <w:p w:rsidR="00FC58E1" w:rsidRPr="0034790F" w:rsidP="0034790F">
      <w:pPr>
        <w:spacing w:line="480" w:lineRule="auto"/>
        <w:rPr>
          <w:rFonts w:ascii="Times New Roman" w:hAnsi="Times New Roman" w:cs="Times New Roman"/>
          <w:b/>
          <w:sz w:val="24"/>
          <w:szCs w:val="24"/>
        </w:rPr>
      </w:pPr>
      <w:r w:rsidRPr="0034790F">
        <w:rPr>
          <w:rFonts w:ascii="Times New Roman" w:hAnsi="Times New Roman" w:cs="Times New Roman"/>
          <w:b/>
          <w:sz w:val="24"/>
          <w:szCs w:val="24"/>
        </w:rPr>
        <w:t>A</w:t>
      </w:r>
    </w:p>
    <w:p w:rsidR="00FC58E1" w:rsidRPr="0034790F" w:rsidP="0034790F">
      <w:pPr>
        <w:spacing w:line="480" w:lineRule="auto"/>
        <w:rPr>
          <w:rFonts w:ascii="Times New Roman" w:hAnsi="Times New Roman" w:cs="Times New Roman"/>
          <w:b/>
          <w:i/>
          <w:sz w:val="24"/>
          <w:szCs w:val="24"/>
        </w:rPr>
      </w:pPr>
      <w:r w:rsidRPr="0034790F">
        <w:rPr>
          <w:rFonts w:ascii="Times New Roman" w:hAnsi="Times New Roman" w:cs="Times New Roman"/>
          <w:b/>
          <w:i/>
          <w:sz w:val="24"/>
          <w:szCs w:val="24"/>
        </w:rPr>
        <w:t>1.  Describe your initial thoughts and/or feelings about the work.</w:t>
      </w:r>
    </w:p>
    <w:p w:rsidR="00FC58E1" w:rsidRPr="0034790F" w:rsidP="0034790F">
      <w:pPr>
        <w:spacing w:line="480" w:lineRule="auto"/>
        <w:ind w:firstLine="720"/>
        <w:rPr>
          <w:rFonts w:ascii="Times New Roman" w:hAnsi="Times New Roman" w:cs="Times New Roman"/>
          <w:sz w:val="24"/>
          <w:szCs w:val="24"/>
        </w:rPr>
      </w:pPr>
      <w:r w:rsidRPr="0034790F">
        <w:rPr>
          <w:rFonts w:ascii="Times New Roman" w:hAnsi="Times New Roman" w:cs="Times New Roman"/>
          <w:sz w:val="24"/>
          <w:szCs w:val="24"/>
        </w:rPr>
        <w:t>Neoclassicism in music was developed in the 20th century and it was popular between the two world wars in which music composers drew a lot of ins</w:t>
      </w:r>
      <w:r w:rsidRPr="0034790F" w:rsidR="0034790F">
        <w:rPr>
          <w:rFonts w:ascii="Times New Roman" w:hAnsi="Times New Roman" w:cs="Times New Roman"/>
          <w:sz w:val="24"/>
          <w:szCs w:val="24"/>
        </w:rPr>
        <w:t>piration from the 18th century (</w:t>
      </w:r>
      <w:r w:rsidRPr="0034790F" w:rsidR="0034790F">
        <w:rPr>
          <w:rFonts w:ascii="Times New Roman" w:hAnsi="Times New Roman" w:cs="Times New Roman"/>
          <w:color w:val="222222"/>
          <w:sz w:val="24"/>
          <w:szCs w:val="24"/>
          <w:shd w:val="clear" w:color="auto" w:fill="FFFFFF"/>
        </w:rPr>
        <w:t xml:space="preserve">Edwards, 2014). </w:t>
      </w:r>
      <w:r w:rsidRPr="0034790F">
        <w:rPr>
          <w:rFonts w:ascii="Times New Roman" w:hAnsi="Times New Roman" w:cs="Times New Roman"/>
          <w:sz w:val="24"/>
          <w:szCs w:val="24"/>
        </w:rPr>
        <w:t>Neoclassical refers to the Western movements in the visual arts, decorative, literature, theatre, architecture, and music that draw inspiration from art that is classical and culture of classical antiquity. Neoclassic was stronger in decorative arts, sculpture, and architecture. During the Classicism period, the western tradition shared a reverence for the antiquity models which widely varied in their model application and interpretation depending on the period and genre which included musi</w:t>
      </w:r>
      <w:r w:rsidRPr="0034790F" w:rsidR="0034790F">
        <w:rPr>
          <w:rFonts w:ascii="Times New Roman" w:hAnsi="Times New Roman" w:cs="Times New Roman"/>
          <w:sz w:val="24"/>
          <w:szCs w:val="24"/>
        </w:rPr>
        <w:t>c, literature, and architecture (</w:t>
      </w:r>
      <w:r w:rsidRPr="0034790F" w:rsidR="0034790F">
        <w:rPr>
          <w:rFonts w:ascii="Times New Roman" w:hAnsi="Times New Roman" w:cs="Times New Roman"/>
          <w:color w:val="222222"/>
          <w:sz w:val="24"/>
          <w:szCs w:val="24"/>
          <w:shd w:val="clear" w:color="auto" w:fill="FFFFFF"/>
        </w:rPr>
        <w:t>Edwards, 2014).</w:t>
      </w:r>
    </w:p>
    <w:p w:rsidR="00FC58E1" w:rsidRPr="0034790F" w:rsidP="0034790F">
      <w:pPr>
        <w:spacing w:line="480" w:lineRule="auto"/>
        <w:rPr>
          <w:rFonts w:ascii="Times New Roman" w:hAnsi="Times New Roman" w:cs="Times New Roman"/>
          <w:b/>
          <w:i/>
          <w:sz w:val="24"/>
          <w:szCs w:val="24"/>
        </w:rPr>
      </w:pPr>
      <w:r w:rsidRPr="0034790F">
        <w:rPr>
          <w:rFonts w:ascii="Times New Roman" w:hAnsi="Times New Roman" w:cs="Times New Roman"/>
          <w:b/>
          <w:i/>
          <w:sz w:val="24"/>
          <w:szCs w:val="24"/>
        </w:rPr>
        <w:t xml:space="preserve">2.  Describe in detail </w:t>
      </w:r>
      <w:r w:rsidRPr="0034790F">
        <w:rPr>
          <w:rFonts w:ascii="Times New Roman" w:hAnsi="Times New Roman" w:cs="Times New Roman"/>
          <w:b/>
          <w:i/>
          <w:iCs/>
          <w:sz w:val="24"/>
          <w:szCs w:val="24"/>
        </w:rPr>
        <w:t>at least</w:t>
      </w:r>
      <w:r w:rsidRPr="0034790F">
        <w:rPr>
          <w:rFonts w:ascii="Times New Roman" w:hAnsi="Times New Roman" w:cs="Times New Roman"/>
          <w:b/>
          <w:i/>
          <w:sz w:val="24"/>
          <w:szCs w:val="24"/>
        </w:rPr>
        <w:t xml:space="preserve"> </w:t>
      </w:r>
      <w:r w:rsidRPr="0034790F">
        <w:rPr>
          <w:rFonts w:ascii="Times New Roman" w:hAnsi="Times New Roman" w:cs="Times New Roman"/>
          <w:b/>
          <w:bCs/>
          <w:i/>
          <w:sz w:val="24"/>
          <w:szCs w:val="24"/>
        </w:rPr>
        <w:t>one</w:t>
      </w:r>
      <w:r w:rsidRPr="0034790F">
        <w:rPr>
          <w:rFonts w:ascii="Times New Roman" w:hAnsi="Times New Roman" w:cs="Times New Roman"/>
          <w:b/>
          <w:i/>
          <w:sz w:val="24"/>
          <w:szCs w:val="24"/>
        </w:rPr>
        <w:t xml:space="preserve"> aspect of the work that most interests you.</w:t>
      </w:r>
    </w:p>
    <w:p w:rsidR="00FC58E1" w:rsidRPr="0034790F" w:rsidP="0034790F">
      <w:pPr>
        <w:spacing w:line="480" w:lineRule="auto"/>
        <w:ind w:firstLine="720"/>
        <w:rPr>
          <w:rFonts w:ascii="Times New Roman" w:hAnsi="Times New Roman" w:cs="Times New Roman"/>
          <w:sz w:val="24"/>
          <w:szCs w:val="24"/>
        </w:rPr>
      </w:pPr>
      <w:r w:rsidRPr="0034790F">
        <w:rPr>
          <w:rFonts w:ascii="Times New Roman" w:hAnsi="Times New Roman" w:cs="Times New Roman"/>
          <w:sz w:val="24"/>
          <w:szCs w:val="24"/>
        </w:rPr>
        <w:t>One aspect of neoclassicism is the simplicity of geometric forms and grandeur of scale that explains the creative and artistic movements that reflects the best qualities of ancient Greek and Ro</w:t>
      </w:r>
      <w:r w:rsidRPr="0034790F" w:rsidR="0034790F">
        <w:rPr>
          <w:rFonts w:ascii="Times New Roman" w:hAnsi="Times New Roman" w:cs="Times New Roman"/>
          <w:sz w:val="24"/>
          <w:szCs w:val="24"/>
        </w:rPr>
        <w:t>man philosophy, art and culture (</w:t>
      </w:r>
      <w:r w:rsidRPr="0034790F" w:rsidR="0034790F">
        <w:rPr>
          <w:rFonts w:ascii="Times New Roman" w:hAnsi="Times New Roman" w:cs="Times New Roman"/>
          <w:color w:val="222222"/>
          <w:sz w:val="24"/>
          <w:szCs w:val="24"/>
          <w:shd w:val="clear" w:color="auto" w:fill="FFFFFF"/>
        </w:rPr>
        <w:t>Edwards, 2014).</w:t>
      </w:r>
    </w:p>
    <w:p w:rsidR="00FC58E1" w:rsidRPr="0034790F" w:rsidP="0034790F">
      <w:pPr>
        <w:spacing w:line="480" w:lineRule="auto"/>
        <w:rPr>
          <w:rFonts w:ascii="Times New Roman" w:hAnsi="Times New Roman" w:cs="Times New Roman"/>
          <w:sz w:val="24"/>
          <w:szCs w:val="24"/>
        </w:rPr>
      </w:pPr>
      <w:r w:rsidRPr="0034790F">
        <w:rPr>
          <w:rFonts w:ascii="Times New Roman" w:hAnsi="Times New Roman" w:cs="Times New Roman"/>
          <w:sz w:val="24"/>
          <w:szCs w:val="24"/>
        </w:rPr>
        <w:t>B</w:t>
      </w:r>
    </w:p>
    <w:p w:rsidR="00FC58E1" w:rsidRPr="0034790F" w:rsidP="0034790F">
      <w:pPr>
        <w:spacing w:line="480" w:lineRule="auto"/>
        <w:rPr>
          <w:rFonts w:ascii="Times New Roman" w:hAnsi="Times New Roman" w:cs="Times New Roman"/>
          <w:b/>
          <w:i/>
          <w:sz w:val="24"/>
          <w:szCs w:val="24"/>
        </w:rPr>
      </w:pPr>
      <w:r w:rsidRPr="0034790F">
        <w:rPr>
          <w:rFonts w:ascii="Times New Roman" w:hAnsi="Times New Roman" w:cs="Times New Roman"/>
          <w:b/>
          <w:i/>
          <w:sz w:val="24"/>
          <w:szCs w:val="24"/>
        </w:rPr>
        <w:t>1.  Describe the historical context of the period in which the work was created.</w:t>
      </w:r>
    </w:p>
    <w:p w:rsidR="00FC58E1" w:rsidRPr="0034790F" w:rsidP="0034790F">
      <w:pPr>
        <w:spacing w:line="480" w:lineRule="auto"/>
        <w:ind w:firstLine="720"/>
        <w:rPr>
          <w:rFonts w:ascii="Times New Roman" w:hAnsi="Times New Roman" w:cs="Times New Roman"/>
          <w:sz w:val="24"/>
          <w:szCs w:val="24"/>
        </w:rPr>
      </w:pPr>
      <w:r w:rsidRPr="0034790F">
        <w:rPr>
          <w:rFonts w:ascii="Times New Roman" w:hAnsi="Times New Roman" w:cs="Times New Roman"/>
          <w:sz w:val="24"/>
          <w:szCs w:val="24"/>
        </w:rPr>
        <w:t xml:space="preserve">Neoclassicism was a revival of the classical past. The movement started around the middle of the 18th century thus marking a time in art history whereby artists began to imitate Roman and Greek antiquity and the artists of Renaissance. The Greeks were praised by Johann Joachim who was the founder of modern </w:t>
      </w:r>
      <w:r w:rsidRPr="0034790F" w:rsidR="0034790F">
        <w:rPr>
          <w:rFonts w:ascii="Times New Roman" w:hAnsi="Times New Roman" w:cs="Times New Roman"/>
          <w:sz w:val="24"/>
          <w:szCs w:val="24"/>
        </w:rPr>
        <w:t>archaeology and history of art (</w:t>
      </w:r>
      <w:r w:rsidRPr="0034790F" w:rsidR="0034790F">
        <w:rPr>
          <w:rFonts w:ascii="Times New Roman" w:hAnsi="Times New Roman" w:cs="Times New Roman"/>
          <w:color w:val="222222"/>
          <w:sz w:val="24"/>
          <w:szCs w:val="24"/>
          <w:shd w:val="clear" w:color="auto" w:fill="FFFFFF"/>
        </w:rPr>
        <w:t xml:space="preserve">Edwards, 2014). </w:t>
      </w:r>
      <w:r w:rsidRPr="0034790F">
        <w:rPr>
          <w:rFonts w:ascii="Times New Roman" w:hAnsi="Times New Roman" w:cs="Times New Roman"/>
          <w:sz w:val="24"/>
          <w:szCs w:val="24"/>
        </w:rPr>
        <w:t xml:space="preserve">Therefore most artists started studying Greek architecture and created classically inspired artworks. Such discoveries led to the finding of well preserved colourful paintings, mosaics, and pottery which ended up fuelling the artistic fascination and the curiosity for </w:t>
      </w:r>
      <w:r w:rsidRPr="0034790F">
        <w:rPr>
          <w:rFonts w:ascii="Times New Roman" w:hAnsi="Times New Roman" w:cs="Times New Roman"/>
          <w:sz w:val="24"/>
          <w:szCs w:val="24"/>
        </w:rPr>
        <w:t xml:space="preserve">antiquity, therefore, artists started to use this new knowledge of the past in their ar. They created their classical style that was very different from the popular style during the early-mid-18th century which was called Rococo. Discovery of preserved ancient artifacts played a considerable role in the decorative </w:t>
      </w:r>
      <w:r w:rsidRPr="0034790F" w:rsidR="0034790F">
        <w:rPr>
          <w:rFonts w:ascii="Times New Roman" w:hAnsi="Times New Roman" w:cs="Times New Roman"/>
          <w:sz w:val="24"/>
          <w:szCs w:val="24"/>
        </w:rPr>
        <w:t>arts of that time (</w:t>
      </w:r>
      <w:r w:rsidRPr="0034790F" w:rsidR="0034790F">
        <w:rPr>
          <w:rFonts w:ascii="Times New Roman" w:hAnsi="Times New Roman" w:cs="Times New Roman"/>
          <w:color w:val="222222"/>
          <w:sz w:val="24"/>
          <w:szCs w:val="24"/>
          <w:shd w:val="clear" w:color="auto" w:fill="FFFFFF"/>
        </w:rPr>
        <w:t xml:space="preserve">Edwards, 2014). </w:t>
      </w:r>
      <w:r w:rsidRPr="0034790F">
        <w:rPr>
          <w:rFonts w:ascii="Times New Roman" w:hAnsi="Times New Roman" w:cs="Times New Roman"/>
          <w:sz w:val="24"/>
          <w:szCs w:val="24"/>
        </w:rPr>
        <w:t>Neoclassicism played a huge role in America since the United States modelled itself on the ancient civilizations of Greece and Rome. Therefore, neoclassical ideals flowed in the newly formed American republic and inspired monuments and buildings that were erected classically.
</w:t>
      </w:r>
    </w:p>
    <w:p w:rsidR="0034790F" w:rsidRPr="0034790F" w:rsidP="0034790F">
      <w:pPr>
        <w:spacing w:line="480" w:lineRule="auto"/>
        <w:rPr>
          <w:rFonts w:ascii="Times New Roman" w:hAnsi="Times New Roman" w:cs="Times New Roman"/>
          <w:b/>
          <w:i/>
          <w:sz w:val="24"/>
          <w:szCs w:val="24"/>
        </w:rPr>
      </w:pPr>
      <w:r w:rsidRPr="0034790F">
        <w:rPr>
          <w:rFonts w:ascii="Times New Roman" w:hAnsi="Times New Roman" w:cs="Times New Roman"/>
          <w:b/>
          <w:i/>
          <w:sz w:val="24"/>
          <w:szCs w:val="24"/>
        </w:rPr>
        <w:t>2.  Discuss insights into the work that can be gained from the artist’s biography.</w:t>
      </w:r>
    </w:p>
    <w:p w:rsidR="00FC58E1" w:rsidRPr="0034790F" w:rsidP="0034790F">
      <w:pPr>
        <w:spacing w:line="480" w:lineRule="auto"/>
        <w:ind w:firstLine="720"/>
        <w:rPr>
          <w:rFonts w:ascii="Times New Roman" w:hAnsi="Times New Roman" w:cs="Times New Roman"/>
          <w:b/>
          <w:i/>
          <w:sz w:val="24"/>
          <w:szCs w:val="24"/>
        </w:rPr>
      </w:pPr>
      <w:r w:rsidRPr="0034790F">
        <w:rPr>
          <w:rFonts w:ascii="Times New Roman" w:hAnsi="Times New Roman" w:cs="Times New Roman"/>
          <w:sz w:val="24"/>
          <w:szCs w:val="24"/>
        </w:rPr>
        <w:t>‘Overture to The Marriage of Figaro’ W.A. Mozart narrates about how the servants Figaro and Sussana succeeded in getting married, thus foiling the efforts of their philandering employer Count Almaviva towards seducing Susanna and te</w:t>
      </w:r>
      <w:r w:rsidRPr="0034790F" w:rsidR="0034790F">
        <w:rPr>
          <w:rFonts w:ascii="Times New Roman" w:hAnsi="Times New Roman" w:cs="Times New Roman"/>
          <w:sz w:val="24"/>
          <w:szCs w:val="24"/>
        </w:rPr>
        <w:t>aching him a lesson in fidelity (</w:t>
      </w:r>
      <w:r w:rsidRPr="0034790F" w:rsidR="0034790F">
        <w:rPr>
          <w:rFonts w:ascii="Times New Roman" w:hAnsi="Times New Roman" w:cs="Times New Roman"/>
          <w:color w:val="222222"/>
          <w:sz w:val="24"/>
          <w:szCs w:val="24"/>
          <w:shd w:val="clear" w:color="auto" w:fill="FFFFFF"/>
        </w:rPr>
        <w:t xml:space="preserve">Kim, 2015). </w:t>
      </w:r>
      <w:r w:rsidRPr="0034790F">
        <w:rPr>
          <w:rFonts w:ascii="Times New Roman" w:hAnsi="Times New Roman" w:cs="Times New Roman"/>
          <w:sz w:val="24"/>
          <w:szCs w:val="24"/>
        </w:rPr>
        <w:t>The Marriage of Figaro has its bubbling overture that has its brilliantly crafted arias that offer insights into the personalities of all the characters who sing them and it is lively and ensembles scenes that won the hearts</w:t>
      </w:r>
      <w:r w:rsidRPr="0034790F" w:rsidR="0034790F">
        <w:rPr>
          <w:rFonts w:ascii="Times New Roman" w:hAnsi="Times New Roman" w:cs="Times New Roman"/>
          <w:sz w:val="24"/>
          <w:szCs w:val="24"/>
        </w:rPr>
        <w:t xml:space="preserve"> of all those who witnessed it  (</w:t>
      </w:r>
      <w:r w:rsidRPr="0034790F" w:rsidR="0034790F">
        <w:rPr>
          <w:rFonts w:ascii="Times New Roman" w:hAnsi="Times New Roman" w:cs="Times New Roman"/>
          <w:color w:val="222222"/>
          <w:sz w:val="24"/>
          <w:szCs w:val="24"/>
          <w:shd w:val="clear" w:color="auto" w:fill="FFFFFF"/>
        </w:rPr>
        <w:t xml:space="preserve">Kim, 2015). </w:t>
      </w:r>
      <w:r w:rsidRPr="0034790F">
        <w:rPr>
          <w:rFonts w:ascii="Times New Roman" w:hAnsi="Times New Roman" w:cs="Times New Roman"/>
          <w:sz w:val="24"/>
          <w:szCs w:val="24"/>
        </w:rPr>
        <w:t>W. A. Mozart believes that encores became so many that after the third performance work, the emperor declared that, to keep the evening to a reasonable length.</w:t>
      </w:r>
    </w:p>
    <w:p w:rsidR="00FC58E1" w:rsidRPr="0034790F" w:rsidP="0034790F">
      <w:pPr>
        <w:spacing w:line="480" w:lineRule="auto"/>
        <w:rPr>
          <w:rFonts w:ascii="Times New Roman" w:hAnsi="Times New Roman" w:cs="Times New Roman"/>
          <w:b/>
          <w:i/>
          <w:sz w:val="24"/>
          <w:szCs w:val="24"/>
        </w:rPr>
      </w:pPr>
      <w:r w:rsidRPr="0034790F">
        <w:rPr>
          <w:rFonts w:ascii="Times New Roman" w:hAnsi="Times New Roman" w:cs="Times New Roman"/>
          <w:b/>
          <w:i/>
          <w:sz w:val="24"/>
          <w:szCs w:val="24"/>
        </w:rPr>
        <w:t>3.  Analyze how this work explores a particular theme and/or stylistic characteristic from its period.</w:t>
      </w:r>
    </w:p>
    <w:p w:rsidR="00FC58E1" w:rsidRPr="0034790F" w:rsidP="0034790F">
      <w:pPr>
        <w:spacing w:line="480" w:lineRule="auto"/>
        <w:ind w:firstLine="720"/>
        <w:rPr>
          <w:rFonts w:ascii="Times New Roman" w:hAnsi="Times New Roman" w:cs="Times New Roman"/>
          <w:sz w:val="24"/>
          <w:szCs w:val="24"/>
        </w:rPr>
      </w:pPr>
      <w:r w:rsidRPr="0034790F">
        <w:rPr>
          <w:rFonts w:ascii="Times New Roman" w:hAnsi="Times New Roman" w:cs="Times New Roman"/>
          <w:sz w:val="24"/>
          <w:szCs w:val="24"/>
        </w:rPr>
        <w:t xml:space="preserve">The music by W.A. Mozart explores and showcases romance and music. The colourful energy sets the frivolity and pace of the story which makes it </w:t>
      </w:r>
      <w:r w:rsidRPr="0034790F" w:rsidR="0034790F">
        <w:rPr>
          <w:rFonts w:ascii="Times New Roman" w:hAnsi="Times New Roman" w:cs="Times New Roman"/>
          <w:sz w:val="24"/>
          <w:szCs w:val="24"/>
        </w:rPr>
        <w:t>an exciting piece to listen to (</w:t>
      </w:r>
      <w:r w:rsidRPr="0034790F" w:rsidR="0034790F">
        <w:rPr>
          <w:rFonts w:ascii="Times New Roman" w:hAnsi="Times New Roman" w:cs="Times New Roman"/>
          <w:color w:val="222222"/>
          <w:sz w:val="24"/>
          <w:szCs w:val="24"/>
          <w:shd w:val="clear" w:color="auto" w:fill="FFFFFF"/>
        </w:rPr>
        <w:t>Ford, 2013).</w:t>
      </w:r>
      <w:r w:rsidRPr="0034790F" w:rsidR="0034790F">
        <w:rPr>
          <w:rFonts w:ascii="Times New Roman" w:hAnsi="Times New Roman" w:cs="Times New Roman"/>
          <w:sz w:val="24"/>
          <w:szCs w:val="24"/>
        </w:rPr>
        <w:t>The</w:t>
      </w:r>
      <w:r w:rsidRPr="0034790F">
        <w:rPr>
          <w:rFonts w:ascii="Times New Roman" w:hAnsi="Times New Roman" w:cs="Times New Roman"/>
          <w:sz w:val="24"/>
          <w:szCs w:val="24"/>
        </w:rPr>
        <w:t xml:space="preserve"> piece offers and aides with the luminous effect and atmosphere that Mozart was aiming to create. This piece offers romantic and comical styles that are passed in different parts of the orchestra. Overture to the marriage is played to create a playful and comedic effect and form due to the fact that it brings towards the celebration of music and </w:t>
      </w:r>
      <w:r w:rsidRPr="0034790F">
        <w:rPr>
          <w:rFonts w:ascii="Times New Roman" w:hAnsi="Times New Roman" w:cs="Times New Roman"/>
          <w:sz w:val="24"/>
          <w:szCs w:val="24"/>
        </w:rPr>
        <w:t xml:space="preserve">its sudden twists and turns it makes thus making it more memorable and striking. It thereby fuses with neoclassical aesthetics that offer an introduction to and the illustration of the classical sonata form that </w:t>
      </w:r>
      <w:r w:rsidRPr="0034790F" w:rsidR="0034790F">
        <w:rPr>
          <w:rFonts w:ascii="Times New Roman" w:hAnsi="Times New Roman" w:cs="Times New Roman"/>
          <w:sz w:val="24"/>
          <w:szCs w:val="24"/>
        </w:rPr>
        <w:t>elucidate</w:t>
      </w:r>
      <w:r w:rsidRPr="0034790F">
        <w:rPr>
          <w:rFonts w:ascii="Times New Roman" w:hAnsi="Times New Roman" w:cs="Times New Roman"/>
          <w:sz w:val="24"/>
          <w:szCs w:val="24"/>
        </w:rPr>
        <w:t xml:space="preserve"> the neoclassical values. Mozart’s music serves the thematic approaches of marriage and t</w:t>
      </w:r>
      <w:r w:rsidRPr="0034790F" w:rsidR="0034790F">
        <w:rPr>
          <w:rFonts w:ascii="Times New Roman" w:hAnsi="Times New Roman" w:cs="Times New Roman"/>
          <w:sz w:val="24"/>
          <w:szCs w:val="24"/>
        </w:rPr>
        <w:t>he elements of love and romance (</w:t>
      </w:r>
      <w:r w:rsidRPr="0034790F" w:rsidR="0034790F">
        <w:rPr>
          <w:rFonts w:ascii="Times New Roman" w:hAnsi="Times New Roman" w:cs="Times New Roman"/>
          <w:color w:val="222222"/>
          <w:sz w:val="24"/>
          <w:szCs w:val="24"/>
          <w:shd w:val="clear" w:color="auto" w:fill="FFFFFF"/>
        </w:rPr>
        <w:t>Ford, 2013).</w:t>
      </w:r>
    </w:p>
    <w:p w:rsidR="00FC58E1" w:rsidRPr="0034790F" w:rsidP="0034790F">
      <w:pPr>
        <w:spacing w:line="480" w:lineRule="auto"/>
        <w:rPr>
          <w:rFonts w:ascii="Times New Roman" w:hAnsi="Times New Roman" w:cs="Times New Roman"/>
          <w:b/>
          <w:i/>
          <w:sz w:val="24"/>
          <w:szCs w:val="24"/>
        </w:rPr>
      </w:pPr>
      <w:r w:rsidRPr="0034790F">
        <w:rPr>
          <w:rFonts w:ascii="Times New Roman" w:hAnsi="Times New Roman" w:cs="Times New Roman"/>
          <w:b/>
          <w:i/>
          <w:sz w:val="24"/>
          <w:szCs w:val="24"/>
        </w:rPr>
        <w:t>4.  Explain the relevance of this work for today’s audiences.</w:t>
      </w:r>
    </w:p>
    <w:p w:rsidR="00FC58E1" w:rsidRPr="0034790F" w:rsidP="0034790F">
      <w:pPr>
        <w:spacing w:line="480" w:lineRule="auto"/>
        <w:ind w:firstLine="720"/>
        <w:rPr>
          <w:rFonts w:ascii="Times New Roman" w:hAnsi="Times New Roman" w:cs="Times New Roman"/>
          <w:sz w:val="24"/>
          <w:szCs w:val="24"/>
        </w:rPr>
      </w:pPr>
      <w:r w:rsidRPr="0034790F">
        <w:rPr>
          <w:rFonts w:ascii="Times New Roman" w:hAnsi="Times New Roman" w:cs="Times New Roman"/>
          <w:sz w:val="24"/>
          <w:szCs w:val="24"/>
        </w:rPr>
        <w:t xml:space="preserve">The relevance of Overture to the Marriage emphasizes the deep meaning of love between two people. </w:t>
      </w:r>
      <w:r w:rsidRPr="0034790F" w:rsidR="0034790F">
        <w:rPr>
          <w:rFonts w:ascii="Times New Roman" w:hAnsi="Times New Roman" w:cs="Times New Roman"/>
          <w:sz w:val="24"/>
          <w:szCs w:val="24"/>
        </w:rPr>
        <w:t>It</w:t>
      </w:r>
      <w:r w:rsidRPr="0034790F">
        <w:rPr>
          <w:rFonts w:ascii="Times New Roman" w:hAnsi="Times New Roman" w:cs="Times New Roman"/>
          <w:sz w:val="24"/>
          <w:szCs w:val="24"/>
        </w:rPr>
        <w:t xml:space="preserve"> portrays the celebration of romance, comedy, and mu</w:t>
      </w:r>
      <w:r w:rsidRPr="0034790F" w:rsidR="0034790F">
        <w:rPr>
          <w:rFonts w:ascii="Times New Roman" w:hAnsi="Times New Roman" w:cs="Times New Roman"/>
          <w:sz w:val="24"/>
          <w:szCs w:val="24"/>
        </w:rPr>
        <w:t>sic to the audience (</w:t>
      </w:r>
      <w:r w:rsidRPr="0034790F" w:rsidR="0034790F">
        <w:rPr>
          <w:rFonts w:ascii="Times New Roman" w:hAnsi="Times New Roman" w:cs="Times New Roman"/>
          <w:color w:val="222222"/>
          <w:sz w:val="24"/>
          <w:szCs w:val="24"/>
          <w:shd w:val="clear" w:color="auto" w:fill="FFFFFF"/>
        </w:rPr>
        <w:t xml:space="preserve">Kim, 2015). </w:t>
      </w:r>
      <w:r w:rsidRPr="0034790F" w:rsidR="0034790F">
        <w:rPr>
          <w:rFonts w:ascii="Times New Roman" w:hAnsi="Times New Roman" w:cs="Times New Roman"/>
          <w:sz w:val="24"/>
          <w:szCs w:val="24"/>
        </w:rPr>
        <w:t>It</w:t>
      </w:r>
      <w:r w:rsidRPr="0034790F">
        <w:rPr>
          <w:rFonts w:ascii="Times New Roman" w:hAnsi="Times New Roman" w:cs="Times New Roman"/>
          <w:sz w:val="24"/>
          <w:szCs w:val="24"/>
        </w:rPr>
        <w:t xml:space="preserve"> appeals to the social ideology through utilized classical forms of music and rhythmic patterns of music and romance that offer its valued contribution by motivating the audience and the creation of music education. Mozart's opera creates an imagination that fuses the structures of instrumental music with the brilliantly timed character comedy of the drama, whereby, the final part of the opera please the audience to</w:t>
      </w:r>
      <w:r w:rsidRPr="0034790F" w:rsidR="0034790F">
        <w:rPr>
          <w:rFonts w:ascii="Times New Roman" w:hAnsi="Times New Roman" w:cs="Times New Roman"/>
          <w:sz w:val="24"/>
          <w:szCs w:val="24"/>
        </w:rPr>
        <w:t xml:space="preserve"> have the heart of forgiveness (</w:t>
      </w:r>
      <w:r w:rsidRPr="0034790F" w:rsidR="0034790F">
        <w:rPr>
          <w:rFonts w:ascii="Times New Roman" w:hAnsi="Times New Roman" w:cs="Times New Roman"/>
          <w:color w:val="222222"/>
          <w:sz w:val="24"/>
          <w:szCs w:val="24"/>
          <w:shd w:val="clear" w:color="auto" w:fill="FFFFFF"/>
        </w:rPr>
        <w:t xml:space="preserve">Kim, 2015). </w:t>
      </w:r>
      <w:r w:rsidRPr="0034790F">
        <w:rPr>
          <w:rFonts w:ascii="Times New Roman" w:hAnsi="Times New Roman" w:cs="Times New Roman"/>
          <w:sz w:val="24"/>
          <w:szCs w:val="24"/>
        </w:rPr>
        <w:t>The audience gets connected the whole cycle of transgression and forgiveness, commitment and infidelity among couples thus emphasizing that the audience should have a healthy romance life.</w:t>
      </w:r>
    </w:p>
    <w:p w:rsidR="00FC58E1" w:rsidRPr="0034790F" w:rsidP="0034790F">
      <w:pPr>
        <w:spacing w:line="480" w:lineRule="auto"/>
        <w:rPr>
          <w:rFonts w:ascii="Times New Roman" w:hAnsi="Times New Roman" w:cs="Times New Roman"/>
          <w:b/>
          <w:i/>
          <w:sz w:val="24"/>
          <w:szCs w:val="24"/>
        </w:rPr>
      </w:pPr>
      <w:r w:rsidRPr="0034790F">
        <w:rPr>
          <w:rFonts w:ascii="Times New Roman" w:hAnsi="Times New Roman" w:cs="Times New Roman"/>
          <w:b/>
          <w:i/>
          <w:sz w:val="24"/>
          <w:szCs w:val="24"/>
        </w:rPr>
        <w:t>C.  Discuss how the more in-depth knowledge you gained through your analysis has informed or altered your thoughts and/or feelings about the work (</w:t>
      </w:r>
      <w:r w:rsidRPr="0034790F">
        <w:rPr>
          <w:rFonts w:ascii="Times New Roman" w:hAnsi="Times New Roman" w:cs="Times New Roman"/>
          <w:b/>
          <w:i/>
          <w:iCs/>
          <w:sz w:val="24"/>
          <w:szCs w:val="24"/>
        </w:rPr>
        <w:t>suggested length of 1 paragraph or half a page</w:t>
      </w:r>
      <w:r w:rsidRPr="0034790F">
        <w:rPr>
          <w:rFonts w:ascii="Times New Roman" w:hAnsi="Times New Roman" w:cs="Times New Roman"/>
          <w:b/>
          <w:i/>
          <w:sz w:val="24"/>
          <w:szCs w:val="24"/>
        </w:rPr>
        <w:t>).</w:t>
      </w:r>
    </w:p>
    <w:p w:rsidR="00411CF0" w:rsidRPr="0034790F" w:rsidP="0034790F">
      <w:pPr>
        <w:spacing w:line="480" w:lineRule="auto"/>
        <w:ind w:firstLine="720"/>
        <w:rPr>
          <w:rFonts w:ascii="Times New Roman" w:hAnsi="Times New Roman" w:cs="Times New Roman"/>
          <w:sz w:val="24"/>
          <w:szCs w:val="24"/>
        </w:rPr>
      </w:pPr>
      <w:r w:rsidRPr="0034790F">
        <w:rPr>
          <w:rFonts w:ascii="Times New Roman" w:hAnsi="Times New Roman" w:cs="Times New Roman"/>
          <w:sz w:val="24"/>
          <w:szCs w:val="24"/>
        </w:rPr>
        <w:t>The more in-depth knowledge that I gained through my analysis has informed me that W. A. Mozart advocated for how music and art would influence our lives by analyzing the historical and cultural context in which he lived and worked in. Mozart creates nobility among people to engage in healthy rel</w:t>
      </w:r>
      <w:r w:rsidRPr="0034790F" w:rsidR="0034790F">
        <w:rPr>
          <w:rFonts w:ascii="Times New Roman" w:hAnsi="Times New Roman" w:cs="Times New Roman"/>
          <w:sz w:val="24"/>
          <w:szCs w:val="24"/>
        </w:rPr>
        <w:t>ationships with their partners (</w:t>
      </w:r>
      <w:r w:rsidRPr="0034790F" w:rsidR="0034790F">
        <w:rPr>
          <w:rFonts w:ascii="Times New Roman" w:hAnsi="Times New Roman" w:cs="Times New Roman"/>
          <w:color w:val="222222"/>
          <w:sz w:val="24"/>
          <w:szCs w:val="24"/>
          <w:shd w:val="clear" w:color="auto" w:fill="FFFFFF"/>
        </w:rPr>
        <w:t>Ford, 2013).</w:t>
      </w:r>
      <w:r w:rsidRPr="0034790F">
        <w:rPr>
          <w:rFonts w:ascii="Times New Roman" w:hAnsi="Times New Roman" w:cs="Times New Roman"/>
          <w:sz w:val="24"/>
          <w:szCs w:val="24"/>
        </w:rPr>
        <w:t xml:space="preserve"> The analysis by Mozart offers the essence of a happy marriage and ensures couples embrace forgiveness and be humble within their relationships. Mozart's piece rightfully embraces that couples should </w:t>
      </w:r>
      <w:r w:rsidRPr="0034790F">
        <w:rPr>
          <w:rFonts w:ascii="Times New Roman" w:hAnsi="Times New Roman" w:cs="Times New Roman"/>
          <w:sz w:val="24"/>
          <w:szCs w:val="24"/>
        </w:rPr>
        <w:t>reconcile with others and have the best intentions for others. Therefore, through neoclassicism, Mozart has momentarily proven there are harsh realities that do not impede the instinctive richness of human intellect and the social conventions that do not dampen th</w:t>
      </w:r>
      <w:r w:rsidRPr="0034790F" w:rsidR="0034790F">
        <w:rPr>
          <w:rFonts w:ascii="Times New Roman" w:hAnsi="Times New Roman" w:cs="Times New Roman"/>
          <w:sz w:val="24"/>
          <w:szCs w:val="24"/>
        </w:rPr>
        <w:t>e spontaneity of human emotions (</w:t>
      </w:r>
      <w:r w:rsidRPr="0034790F" w:rsidR="0034790F">
        <w:rPr>
          <w:rFonts w:ascii="Times New Roman" w:hAnsi="Times New Roman" w:cs="Times New Roman"/>
          <w:color w:val="222222"/>
          <w:sz w:val="24"/>
          <w:szCs w:val="24"/>
          <w:shd w:val="clear" w:color="auto" w:fill="FFFFFF"/>
        </w:rPr>
        <w:t>Ford, 2013).</w:t>
      </w: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34790F" w:rsidP="0034790F">
      <w:pPr>
        <w:spacing w:line="480" w:lineRule="auto"/>
        <w:jc w:val="center"/>
        <w:rPr>
          <w:rFonts w:ascii="Times New Roman" w:hAnsi="Times New Roman" w:cs="Times New Roman"/>
          <w:sz w:val="24"/>
          <w:szCs w:val="24"/>
        </w:rPr>
      </w:pPr>
    </w:p>
    <w:p w:rsidR="00FC58E1" w:rsidRPr="0034790F" w:rsidP="0034790F">
      <w:pPr>
        <w:spacing w:line="480" w:lineRule="auto"/>
        <w:jc w:val="center"/>
        <w:rPr>
          <w:rFonts w:ascii="Times New Roman" w:hAnsi="Times New Roman" w:cs="Times New Roman"/>
          <w:sz w:val="24"/>
          <w:szCs w:val="24"/>
        </w:rPr>
      </w:pPr>
      <w:r w:rsidRPr="0034790F">
        <w:rPr>
          <w:rFonts w:ascii="Times New Roman" w:hAnsi="Times New Roman" w:cs="Times New Roman"/>
          <w:sz w:val="24"/>
          <w:szCs w:val="24"/>
        </w:rPr>
        <w:t>References</w:t>
      </w:r>
    </w:p>
    <w:p w:rsidR="00FC58E1" w:rsidRPr="0034790F" w:rsidP="0034790F">
      <w:pPr>
        <w:spacing w:line="480" w:lineRule="auto"/>
        <w:ind w:left="720" w:hanging="720"/>
        <w:rPr>
          <w:rFonts w:ascii="Times New Roman" w:hAnsi="Times New Roman" w:cs="Times New Roman"/>
          <w:color w:val="222222"/>
          <w:sz w:val="24"/>
          <w:szCs w:val="24"/>
          <w:shd w:val="clear" w:color="auto" w:fill="FFFFFF"/>
        </w:rPr>
      </w:pPr>
      <w:r w:rsidRPr="0034790F">
        <w:rPr>
          <w:rFonts w:ascii="Times New Roman" w:hAnsi="Times New Roman" w:cs="Times New Roman"/>
          <w:color w:val="222222"/>
          <w:sz w:val="24"/>
          <w:szCs w:val="24"/>
          <w:shd w:val="clear" w:color="auto" w:fill="FFFFFF"/>
        </w:rPr>
        <w:t>Edwards, M. (2014). Art, therapy, and Romanticism. In </w:t>
      </w:r>
      <w:r w:rsidRPr="0034790F">
        <w:rPr>
          <w:rFonts w:ascii="Times New Roman" w:hAnsi="Times New Roman" w:cs="Times New Roman"/>
          <w:i/>
          <w:iCs/>
          <w:color w:val="222222"/>
          <w:sz w:val="24"/>
          <w:szCs w:val="24"/>
          <w:shd w:val="clear" w:color="auto" w:fill="FFFFFF"/>
        </w:rPr>
        <w:t>Pictures at an Exhibition (Psychology Revivals)</w:t>
      </w:r>
      <w:r w:rsidRPr="0034790F">
        <w:rPr>
          <w:rFonts w:ascii="Times New Roman" w:hAnsi="Times New Roman" w:cs="Times New Roman"/>
          <w:color w:val="222222"/>
          <w:sz w:val="24"/>
          <w:szCs w:val="24"/>
          <w:shd w:val="clear" w:color="auto" w:fill="FFFFFF"/>
        </w:rPr>
        <w:t> (pp. 96-105). Routledge</w:t>
      </w:r>
      <w:r w:rsidRPr="0034790F" w:rsidR="0034790F">
        <w:rPr>
          <w:rFonts w:ascii="Times New Roman" w:hAnsi="Times New Roman" w:cs="Times New Roman"/>
          <w:color w:val="222222"/>
          <w:sz w:val="24"/>
          <w:szCs w:val="24"/>
          <w:shd w:val="clear" w:color="auto" w:fill="FFFFFF"/>
        </w:rPr>
        <w:t>.</w:t>
      </w:r>
    </w:p>
    <w:p w:rsidR="0034790F" w:rsidRPr="0034790F" w:rsidP="0034790F">
      <w:pPr>
        <w:spacing w:line="480" w:lineRule="auto"/>
        <w:ind w:left="720" w:hanging="720"/>
        <w:rPr>
          <w:rFonts w:ascii="Times New Roman" w:hAnsi="Times New Roman" w:cs="Times New Roman"/>
          <w:sz w:val="24"/>
          <w:szCs w:val="24"/>
        </w:rPr>
      </w:pPr>
      <w:r w:rsidRPr="0034790F">
        <w:rPr>
          <w:rFonts w:ascii="Times New Roman" w:hAnsi="Times New Roman" w:cs="Times New Roman"/>
          <w:color w:val="222222"/>
          <w:sz w:val="24"/>
          <w:szCs w:val="24"/>
          <w:shd w:val="clear" w:color="auto" w:fill="FFFFFF"/>
        </w:rPr>
        <w:t>Ford, C. (2013). </w:t>
      </w:r>
      <w:r w:rsidRPr="0034790F">
        <w:rPr>
          <w:rFonts w:ascii="Times New Roman" w:hAnsi="Times New Roman" w:cs="Times New Roman"/>
          <w:i/>
          <w:iCs/>
          <w:color w:val="222222"/>
          <w:sz w:val="24"/>
          <w:szCs w:val="24"/>
          <w:shd w:val="clear" w:color="auto" w:fill="FFFFFF"/>
        </w:rPr>
        <w:t>Music, sexuality and the Enlightenment in Mozart's Figaro, Don Giovanni and Cosi fan tutte</w:t>
      </w:r>
      <w:r w:rsidRPr="0034790F">
        <w:rPr>
          <w:rFonts w:ascii="Times New Roman" w:hAnsi="Times New Roman" w:cs="Times New Roman"/>
          <w:color w:val="222222"/>
          <w:sz w:val="24"/>
          <w:szCs w:val="24"/>
          <w:shd w:val="clear" w:color="auto" w:fill="FFFFFF"/>
        </w:rPr>
        <w:t>. Ashgate Publishing, Ltd</w:t>
      </w:r>
      <w:r>
        <w:rPr>
          <w:rFonts w:ascii="Times New Roman" w:hAnsi="Times New Roman" w:cs="Times New Roman"/>
          <w:color w:val="222222"/>
          <w:sz w:val="24"/>
          <w:szCs w:val="24"/>
          <w:shd w:val="clear" w:color="auto" w:fill="FFFFFF"/>
        </w:rPr>
        <w:t>.</w:t>
      </w:r>
    </w:p>
    <w:p w:rsidR="0034790F" w:rsidRPr="0034790F" w:rsidP="0034790F">
      <w:pPr>
        <w:spacing w:line="480" w:lineRule="auto"/>
        <w:ind w:left="720" w:hanging="720"/>
        <w:rPr>
          <w:rFonts w:ascii="Times New Roman" w:hAnsi="Times New Roman" w:cs="Times New Roman"/>
          <w:color w:val="222222"/>
          <w:sz w:val="24"/>
          <w:szCs w:val="24"/>
          <w:shd w:val="clear" w:color="auto" w:fill="FFFFFF"/>
        </w:rPr>
      </w:pPr>
      <w:r w:rsidRPr="0034790F">
        <w:rPr>
          <w:rFonts w:ascii="Times New Roman" w:hAnsi="Times New Roman" w:cs="Times New Roman"/>
          <w:color w:val="222222"/>
          <w:sz w:val="24"/>
          <w:szCs w:val="24"/>
          <w:shd w:val="clear" w:color="auto" w:fill="FFFFFF"/>
        </w:rPr>
        <w:t>Kim, J. W. (2015). An analysis of JS Bach’s Partita in B flat major, BWV 825; WA Mozart’s Piano Sonata in D major, K. 576; F. Chopin’s Mazurkas, Opus 17; A. Khachaturian’s Toccata: theoretical, stylistic, and historical background.</w:t>
      </w:r>
    </w:p>
    <w:sectPr w:rsidSect="0034790F">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F" w:rsidRPr="0034790F">
    <w:pPr>
      <w:pStyle w:val="Header"/>
      <w:jc w:val="right"/>
      <w:rPr>
        <w:rFonts w:ascii="Times New Roman" w:hAnsi="Times New Roman" w:cs="Times New Roman"/>
        <w:sz w:val="24"/>
        <w:szCs w:val="24"/>
      </w:rPr>
    </w:pPr>
    <w:r w:rsidRPr="0034790F">
      <w:rPr>
        <w:rFonts w:ascii="Times New Roman" w:hAnsi="Times New Roman" w:cs="Times New Roman"/>
        <w:sz w:val="24"/>
        <w:szCs w:val="24"/>
      </w:rPr>
      <w:t>NEOCLASSICAL (ART &amp; MUSIC)</w:t>
    </w:r>
    <w:r w:rsidRPr="0034790F">
      <w:rPr>
        <w:rFonts w:ascii="Times New Roman" w:hAnsi="Times New Roman" w:cs="Times New Roman"/>
        <w:sz w:val="24"/>
        <w:szCs w:val="24"/>
      </w:rPr>
      <w:tab/>
    </w:r>
    <w:r w:rsidRPr="0034790F">
      <w:rPr>
        <w:rFonts w:ascii="Times New Roman" w:hAnsi="Times New Roman" w:cs="Times New Roman"/>
        <w:sz w:val="24"/>
        <w:szCs w:val="24"/>
      </w:rPr>
      <w:tab/>
    </w:r>
    <w:sdt>
      <w:sdtPr>
        <w:rPr>
          <w:rFonts w:ascii="Times New Roman" w:hAnsi="Times New Roman" w:cs="Times New Roman"/>
          <w:sz w:val="24"/>
          <w:szCs w:val="24"/>
        </w:rPr>
        <w:id w:val="105311040"/>
        <w:docPartObj>
          <w:docPartGallery w:val="Page Numbers (Top of Page)"/>
          <w:docPartUnique/>
        </w:docPartObj>
      </w:sdtPr>
      <w:sdtContent>
        <w:r w:rsidRPr="0034790F">
          <w:rPr>
            <w:rFonts w:ascii="Times New Roman" w:hAnsi="Times New Roman" w:cs="Times New Roman"/>
            <w:sz w:val="24"/>
            <w:szCs w:val="24"/>
          </w:rPr>
          <w:fldChar w:fldCharType="begin"/>
        </w:r>
        <w:r w:rsidRPr="0034790F">
          <w:rPr>
            <w:rFonts w:ascii="Times New Roman" w:hAnsi="Times New Roman" w:cs="Times New Roman"/>
            <w:sz w:val="24"/>
            <w:szCs w:val="24"/>
          </w:rPr>
          <w:instrText xml:space="preserve"> PAGE   \* MERGEFORMAT </w:instrText>
        </w:r>
        <w:r w:rsidRPr="0034790F">
          <w:rPr>
            <w:rFonts w:ascii="Times New Roman" w:hAnsi="Times New Roman" w:cs="Times New Roman"/>
            <w:sz w:val="24"/>
            <w:szCs w:val="24"/>
          </w:rPr>
          <w:fldChar w:fldCharType="separate"/>
        </w:r>
        <w:r>
          <w:rPr>
            <w:rFonts w:ascii="Times New Roman" w:hAnsi="Times New Roman" w:cs="Times New Roman"/>
            <w:noProof/>
            <w:sz w:val="24"/>
            <w:szCs w:val="24"/>
          </w:rPr>
          <w:t>2</w:t>
        </w:r>
        <w:r w:rsidRPr="0034790F">
          <w:rPr>
            <w:rFonts w:ascii="Times New Roman" w:hAnsi="Times New Roman" w:cs="Times New Roman"/>
            <w:sz w:val="24"/>
            <w:szCs w:val="24"/>
          </w:rPr>
          <w:fldChar w:fldCharType="end"/>
        </w:r>
      </w:sdtContent>
    </w:sdt>
  </w:p>
  <w:p w:rsidR="0034790F" w:rsidRPr="0034790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F" w:rsidRPr="0034790F">
    <w:pPr>
      <w:pStyle w:val="Header"/>
      <w:jc w:val="right"/>
      <w:rPr>
        <w:rFonts w:ascii="Times New Roman" w:hAnsi="Times New Roman" w:cs="Times New Roman"/>
        <w:sz w:val="24"/>
        <w:szCs w:val="24"/>
      </w:rPr>
    </w:pPr>
    <w:r w:rsidRPr="0034790F">
      <w:rPr>
        <w:rFonts w:ascii="Times New Roman" w:hAnsi="Times New Roman" w:cs="Times New Roman"/>
        <w:sz w:val="24"/>
        <w:szCs w:val="24"/>
      </w:rPr>
      <w:t>Running Head: NEOCLASSICAL (ART &amp; MUSIC)</w:t>
    </w:r>
    <w:r w:rsidRPr="0034790F">
      <w:rPr>
        <w:rFonts w:ascii="Times New Roman" w:hAnsi="Times New Roman" w:cs="Times New Roman"/>
        <w:sz w:val="24"/>
        <w:szCs w:val="24"/>
      </w:rPr>
      <w:tab/>
    </w:r>
    <w:r w:rsidRPr="0034790F">
      <w:rPr>
        <w:rFonts w:ascii="Times New Roman" w:hAnsi="Times New Roman" w:cs="Times New Roman"/>
        <w:sz w:val="24"/>
        <w:szCs w:val="24"/>
      </w:rPr>
      <w:tab/>
    </w:r>
    <w:sdt>
      <w:sdtPr>
        <w:rPr>
          <w:rFonts w:ascii="Times New Roman" w:hAnsi="Times New Roman" w:cs="Times New Roman"/>
          <w:sz w:val="24"/>
          <w:szCs w:val="24"/>
        </w:rPr>
        <w:id w:val="105310974"/>
        <w:docPartObj>
          <w:docPartGallery w:val="Page Numbers (Top of Page)"/>
          <w:docPartUnique/>
        </w:docPartObj>
      </w:sdtPr>
      <w:sdtContent>
        <w:r w:rsidRPr="0034790F">
          <w:rPr>
            <w:rFonts w:ascii="Times New Roman" w:hAnsi="Times New Roman" w:cs="Times New Roman"/>
            <w:sz w:val="24"/>
            <w:szCs w:val="24"/>
          </w:rPr>
          <w:fldChar w:fldCharType="begin"/>
        </w:r>
        <w:r w:rsidRPr="0034790F">
          <w:rPr>
            <w:rFonts w:ascii="Times New Roman" w:hAnsi="Times New Roman" w:cs="Times New Roman"/>
            <w:sz w:val="24"/>
            <w:szCs w:val="24"/>
          </w:rPr>
          <w:instrText xml:space="preserve"> PAGE   \* MERGEFORMAT </w:instrText>
        </w:r>
        <w:r w:rsidRPr="0034790F">
          <w:rPr>
            <w:rFonts w:ascii="Times New Roman" w:hAnsi="Times New Roman" w:cs="Times New Roman"/>
            <w:sz w:val="24"/>
            <w:szCs w:val="24"/>
          </w:rPr>
          <w:fldChar w:fldCharType="separate"/>
        </w:r>
        <w:r>
          <w:rPr>
            <w:rFonts w:ascii="Times New Roman" w:hAnsi="Times New Roman" w:cs="Times New Roman"/>
            <w:noProof/>
            <w:sz w:val="24"/>
            <w:szCs w:val="24"/>
          </w:rPr>
          <w:t>1</w:t>
        </w:r>
        <w:r w:rsidRPr="0034790F">
          <w:rPr>
            <w:rFonts w:ascii="Times New Roman" w:hAnsi="Times New Roman" w:cs="Times New Roman"/>
            <w:sz w:val="24"/>
            <w:szCs w:val="24"/>
          </w:rPr>
          <w:fldChar w:fldCharType="end"/>
        </w:r>
      </w:sdtContent>
    </w:sdt>
  </w:p>
  <w:p w:rsidR="0034790F" w:rsidRPr="0034790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E5CA0"/>
    <w:rsid w:val="00041898"/>
    <w:rsid w:val="00113EDD"/>
    <w:rsid w:val="00150425"/>
    <w:rsid w:val="001D3B8A"/>
    <w:rsid w:val="0034790F"/>
    <w:rsid w:val="00411CF0"/>
    <w:rsid w:val="004E751C"/>
    <w:rsid w:val="00545B2E"/>
    <w:rsid w:val="007B3A9B"/>
    <w:rsid w:val="008D5478"/>
    <w:rsid w:val="008E53C1"/>
    <w:rsid w:val="00934602"/>
    <w:rsid w:val="009B3895"/>
    <w:rsid w:val="009F0DE9"/>
    <w:rsid w:val="00A12FB5"/>
    <w:rsid w:val="00AB791F"/>
    <w:rsid w:val="00B23724"/>
    <w:rsid w:val="00BE5CA0"/>
    <w:rsid w:val="00EC2D21"/>
    <w:rsid w:val="00FC58E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E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9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90F"/>
  </w:style>
  <w:style w:type="paragraph" w:styleId="Footer">
    <w:name w:val="footer"/>
    <w:basedOn w:val="Normal"/>
    <w:link w:val="FooterChar"/>
    <w:uiPriority w:val="99"/>
    <w:semiHidden/>
    <w:unhideWhenUsed/>
    <w:rsid w:val="0034790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479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1508</TotalTime>
  <Pages>6</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2019-02-01T03:19:00Z</dcterms:created>
  <dcterms:modified xsi:type="dcterms:W3CDTF">2019-02-02T08:34:00Z</dcterms:modified>
</cp:coreProperties>
</file>